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094" w:rsidRPr="0034527E" w:rsidRDefault="009F7090">
      <w:pPr>
        <w:rPr>
          <w:rFonts w:ascii="David" w:hAnsi="David" w:cs="David"/>
          <w:b/>
          <w:bCs/>
          <w:sz w:val="28"/>
          <w:szCs w:val="28"/>
          <w:rtl/>
        </w:rPr>
      </w:pPr>
      <w:r w:rsidRPr="0034527E">
        <w:rPr>
          <w:rFonts w:ascii="David" w:hAnsi="David" w:cs="David"/>
          <w:b/>
          <w:bCs/>
          <w:sz w:val="28"/>
          <w:szCs w:val="28"/>
          <w:rtl/>
        </w:rPr>
        <w:t>שושלות הממון היהודי</w:t>
      </w:r>
      <w:r w:rsidR="003D35CB" w:rsidRPr="0034527E">
        <w:rPr>
          <w:rFonts w:ascii="David" w:hAnsi="David" w:cs="David"/>
          <w:b/>
          <w:bCs/>
          <w:sz w:val="28"/>
          <w:szCs w:val="28"/>
          <w:rtl/>
        </w:rPr>
        <w:t xml:space="preserve"> </w:t>
      </w:r>
    </w:p>
    <w:p w:rsidR="003F0A75" w:rsidRDefault="003F0A75" w:rsidP="00AD6416">
      <w:pPr>
        <w:jc w:val="both"/>
        <w:rPr>
          <w:rFonts w:ascii="David" w:hAnsi="David" w:cs="David"/>
          <w:sz w:val="28"/>
          <w:szCs w:val="28"/>
          <w:rtl/>
        </w:rPr>
      </w:pPr>
      <w:r>
        <w:rPr>
          <w:rFonts w:ascii="David" w:hAnsi="David" w:cs="David" w:hint="cs"/>
          <w:sz w:val="28"/>
          <w:szCs w:val="28"/>
          <w:rtl/>
        </w:rPr>
        <w:t>מסע חובק עולם בעקבות המשפחות היהודיות העשירות ביותר בעולם.</w:t>
      </w:r>
    </w:p>
    <w:p w:rsidR="0034527E" w:rsidRPr="0034527E" w:rsidRDefault="00DB210F" w:rsidP="00AD6416">
      <w:pPr>
        <w:jc w:val="both"/>
        <w:rPr>
          <w:rFonts w:ascii="David" w:hAnsi="David" w:cs="David"/>
          <w:sz w:val="28"/>
          <w:szCs w:val="28"/>
          <w:rtl/>
        </w:rPr>
      </w:pPr>
      <w:r w:rsidRPr="0034527E">
        <w:rPr>
          <w:rFonts w:ascii="David" w:hAnsi="David" w:cs="David"/>
          <w:sz w:val="28"/>
          <w:szCs w:val="28"/>
          <w:rtl/>
        </w:rPr>
        <w:t xml:space="preserve">במאה ה-19 בעקבות שינויים פוליטיים וכלכליים החלו יהודי אירופה </w:t>
      </w:r>
      <w:r w:rsidR="0034527E" w:rsidRPr="0034527E">
        <w:rPr>
          <w:rFonts w:ascii="David" w:hAnsi="David" w:cs="David"/>
          <w:sz w:val="28"/>
          <w:szCs w:val="28"/>
          <w:rtl/>
        </w:rPr>
        <w:t xml:space="preserve">והמזרח </w:t>
      </w:r>
      <w:r w:rsidRPr="0034527E">
        <w:rPr>
          <w:rFonts w:ascii="David" w:hAnsi="David" w:cs="David"/>
          <w:sz w:val="28"/>
          <w:szCs w:val="28"/>
          <w:rtl/>
        </w:rPr>
        <w:t>לצאת מהגטאות</w:t>
      </w:r>
      <w:r w:rsidR="003F0A75">
        <w:rPr>
          <w:rFonts w:ascii="David" w:hAnsi="David" w:cs="David" w:hint="cs"/>
          <w:sz w:val="28"/>
          <w:szCs w:val="28"/>
          <w:rtl/>
        </w:rPr>
        <w:t xml:space="preserve"> ול</w:t>
      </w:r>
      <w:r w:rsidRPr="0034527E">
        <w:rPr>
          <w:rFonts w:ascii="David" w:hAnsi="David" w:cs="David"/>
          <w:sz w:val="28"/>
          <w:szCs w:val="28"/>
          <w:rtl/>
        </w:rPr>
        <w:t>הקים עסקים</w:t>
      </w:r>
      <w:r w:rsidR="0034527E" w:rsidRPr="0034527E">
        <w:rPr>
          <w:rFonts w:ascii="David" w:hAnsi="David" w:cs="David"/>
          <w:sz w:val="28"/>
          <w:szCs w:val="28"/>
          <w:rtl/>
        </w:rPr>
        <w:t xml:space="preserve">. הם הקימו </w:t>
      </w:r>
      <w:r w:rsidRPr="0034527E">
        <w:rPr>
          <w:rFonts w:ascii="David" w:hAnsi="David" w:cs="David"/>
          <w:sz w:val="28"/>
          <w:szCs w:val="28"/>
          <w:rtl/>
        </w:rPr>
        <w:t>בנקים וצב</w:t>
      </w:r>
      <w:r w:rsidR="0034527E" w:rsidRPr="0034527E">
        <w:rPr>
          <w:rFonts w:ascii="David" w:hAnsi="David" w:cs="David"/>
          <w:sz w:val="28"/>
          <w:szCs w:val="28"/>
          <w:rtl/>
        </w:rPr>
        <w:t>רו</w:t>
      </w:r>
      <w:r w:rsidRPr="0034527E">
        <w:rPr>
          <w:rFonts w:ascii="David" w:hAnsi="David" w:cs="David"/>
          <w:sz w:val="28"/>
          <w:szCs w:val="28"/>
          <w:rtl/>
        </w:rPr>
        <w:t xml:space="preserve"> ממון רב. </w:t>
      </w:r>
      <w:r w:rsidR="0034527E" w:rsidRPr="0034527E">
        <w:rPr>
          <w:rFonts w:ascii="David" w:hAnsi="David" w:cs="David"/>
          <w:sz w:val="28"/>
          <w:szCs w:val="28"/>
          <w:rtl/>
        </w:rPr>
        <w:t xml:space="preserve">חלקם קיבלו תוארי אצולה והתארחו </w:t>
      </w:r>
      <w:r w:rsidR="00DC43AB">
        <w:rPr>
          <w:rFonts w:ascii="David" w:hAnsi="David" w:cs="David" w:hint="cs"/>
          <w:sz w:val="28"/>
          <w:szCs w:val="28"/>
          <w:rtl/>
        </w:rPr>
        <w:t xml:space="preserve">דרך קבע </w:t>
      </w:r>
      <w:r w:rsidR="0034527E" w:rsidRPr="0034527E">
        <w:rPr>
          <w:rFonts w:ascii="David" w:hAnsi="David" w:cs="David"/>
          <w:sz w:val="28"/>
          <w:szCs w:val="28"/>
          <w:rtl/>
        </w:rPr>
        <w:t xml:space="preserve">בארמונות מלכי אירופה. </w:t>
      </w:r>
      <w:r w:rsidR="009F7090" w:rsidRPr="0034527E">
        <w:rPr>
          <w:rFonts w:ascii="David" w:hAnsi="David" w:cs="David"/>
          <w:sz w:val="28"/>
          <w:szCs w:val="28"/>
          <w:rtl/>
        </w:rPr>
        <w:t>החלו לקום שושלות יהודיות שהפכו למשפחות מ</w:t>
      </w:r>
      <w:r w:rsidR="0034527E" w:rsidRPr="0034527E">
        <w:rPr>
          <w:rFonts w:ascii="David" w:hAnsi="David" w:cs="David"/>
          <w:sz w:val="28"/>
          <w:szCs w:val="28"/>
          <w:rtl/>
        </w:rPr>
        <w:t>ה</w:t>
      </w:r>
      <w:r w:rsidR="009F7090" w:rsidRPr="0034527E">
        <w:rPr>
          <w:rFonts w:ascii="David" w:hAnsi="David" w:cs="David"/>
          <w:sz w:val="28"/>
          <w:szCs w:val="28"/>
          <w:rtl/>
        </w:rPr>
        <w:t>עשיר</w:t>
      </w:r>
      <w:r w:rsidR="0034527E" w:rsidRPr="0034527E">
        <w:rPr>
          <w:rFonts w:ascii="David" w:hAnsi="David" w:cs="David"/>
          <w:sz w:val="28"/>
          <w:szCs w:val="28"/>
          <w:rtl/>
        </w:rPr>
        <w:t>ות</w:t>
      </w:r>
      <w:r w:rsidR="009F7090" w:rsidRPr="0034527E">
        <w:rPr>
          <w:rFonts w:ascii="David" w:hAnsi="David" w:cs="David"/>
          <w:sz w:val="28"/>
          <w:szCs w:val="28"/>
          <w:rtl/>
        </w:rPr>
        <w:t xml:space="preserve"> </w:t>
      </w:r>
      <w:r w:rsidR="0034527E" w:rsidRPr="0034527E">
        <w:rPr>
          <w:rFonts w:ascii="David" w:hAnsi="David" w:cs="David"/>
          <w:sz w:val="28"/>
          <w:szCs w:val="28"/>
          <w:rtl/>
        </w:rPr>
        <w:t>ב</w:t>
      </w:r>
      <w:r w:rsidR="009F7090" w:rsidRPr="0034527E">
        <w:rPr>
          <w:rFonts w:ascii="David" w:hAnsi="David" w:cs="David"/>
          <w:sz w:val="28"/>
          <w:szCs w:val="28"/>
          <w:rtl/>
        </w:rPr>
        <w:t xml:space="preserve">עולם. </w:t>
      </w:r>
    </w:p>
    <w:p w:rsidR="00DB210F" w:rsidRPr="0034527E" w:rsidRDefault="00DB210F" w:rsidP="00AD6416">
      <w:pPr>
        <w:jc w:val="both"/>
        <w:rPr>
          <w:rFonts w:ascii="David" w:hAnsi="David" w:cs="David"/>
          <w:sz w:val="28"/>
          <w:szCs w:val="28"/>
          <w:rtl/>
        </w:rPr>
      </w:pPr>
      <w:r w:rsidRPr="0034527E">
        <w:rPr>
          <w:rFonts w:ascii="David" w:hAnsi="David" w:cs="David"/>
          <w:sz w:val="28"/>
          <w:szCs w:val="28"/>
          <w:rtl/>
        </w:rPr>
        <w:t xml:space="preserve">מי היו </w:t>
      </w:r>
      <w:r w:rsidR="009F7090" w:rsidRPr="0034527E">
        <w:rPr>
          <w:rFonts w:ascii="David" w:hAnsi="David" w:cs="David"/>
          <w:sz w:val="28"/>
          <w:szCs w:val="28"/>
          <w:rtl/>
        </w:rPr>
        <w:t xml:space="preserve">העשירים החדשים? כיצד התעשרו? רבים מהם הקימו מוסדות יהודיים, בתי ספר, בתי כנסת ועזרו ליהודים בכל התפוצות. </w:t>
      </w:r>
      <w:r w:rsidR="0034527E" w:rsidRPr="0034527E">
        <w:rPr>
          <w:rFonts w:ascii="David" w:hAnsi="David" w:cs="David"/>
          <w:sz w:val="28"/>
          <w:szCs w:val="28"/>
          <w:rtl/>
        </w:rPr>
        <w:t xml:space="preserve">משפחות אלה </w:t>
      </w:r>
      <w:r w:rsidR="009F7090" w:rsidRPr="0034527E">
        <w:rPr>
          <w:rFonts w:ascii="David" w:hAnsi="David" w:cs="David"/>
          <w:sz w:val="28"/>
          <w:szCs w:val="28"/>
          <w:rtl/>
        </w:rPr>
        <w:t>עזרו לממן את ה</w:t>
      </w:r>
      <w:r w:rsidRPr="0034527E">
        <w:rPr>
          <w:rFonts w:ascii="David" w:hAnsi="David" w:cs="David"/>
          <w:sz w:val="28"/>
          <w:szCs w:val="28"/>
          <w:rtl/>
        </w:rPr>
        <w:t xml:space="preserve">התיישבות </w:t>
      </w:r>
      <w:r w:rsidR="00DF7F83" w:rsidRPr="0034527E">
        <w:rPr>
          <w:rFonts w:ascii="David" w:hAnsi="David" w:cs="David"/>
          <w:sz w:val="28"/>
          <w:szCs w:val="28"/>
          <w:rtl/>
        </w:rPr>
        <w:t xml:space="preserve">הציונית </w:t>
      </w:r>
      <w:r w:rsidRPr="0034527E">
        <w:rPr>
          <w:rFonts w:ascii="David" w:hAnsi="David" w:cs="David"/>
          <w:sz w:val="28"/>
          <w:szCs w:val="28"/>
          <w:rtl/>
        </w:rPr>
        <w:t>החדשה</w:t>
      </w:r>
      <w:r w:rsidR="009F7090" w:rsidRPr="0034527E">
        <w:rPr>
          <w:rFonts w:ascii="David" w:hAnsi="David" w:cs="David"/>
          <w:sz w:val="28"/>
          <w:szCs w:val="28"/>
          <w:rtl/>
        </w:rPr>
        <w:t xml:space="preserve">. </w:t>
      </w:r>
      <w:r w:rsidR="00DC43AB">
        <w:rPr>
          <w:rFonts w:ascii="David" w:hAnsi="David" w:cs="David" w:hint="cs"/>
          <w:sz w:val="28"/>
          <w:szCs w:val="28"/>
          <w:rtl/>
        </w:rPr>
        <w:t xml:space="preserve">הם </w:t>
      </w:r>
      <w:r w:rsidR="00DF7F83" w:rsidRPr="0034527E">
        <w:rPr>
          <w:rFonts w:ascii="David" w:hAnsi="David" w:cs="David"/>
          <w:sz w:val="28"/>
          <w:szCs w:val="28"/>
          <w:rtl/>
        </w:rPr>
        <w:t xml:space="preserve">הקימו מוסדות ציבוריים </w:t>
      </w:r>
      <w:r w:rsidR="009F7090" w:rsidRPr="0034527E">
        <w:rPr>
          <w:rFonts w:ascii="David" w:hAnsi="David" w:cs="David"/>
          <w:sz w:val="28"/>
          <w:szCs w:val="28"/>
          <w:rtl/>
        </w:rPr>
        <w:t>חשובים ל</w:t>
      </w:r>
      <w:r w:rsidR="00DF7F83" w:rsidRPr="0034527E">
        <w:rPr>
          <w:rFonts w:ascii="David" w:hAnsi="David" w:cs="David"/>
          <w:sz w:val="28"/>
          <w:szCs w:val="28"/>
          <w:rtl/>
        </w:rPr>
        <w:t xml:space="preserve">יישוב היהודי בארץ ישראל ותרמו לתקומתה של </w:t>
      </w:r>
      <w:r w:rsidR="00DC43AB">
        <w:rPr>
          <w:rFonts w:ascii="David" w:hAnsi="David" w:cs="David" w:hint="cs"/>
          <w:sz w:val="28"/>
          <w:szCs w:val="28"/>
          <w:rtl/>
        </w:rPr>
        <w:t>מדינת ישראל</w:t>
      </w:r>
      <w:r w:rsidR="00DF7F83" w:rsidRPr="0034527E">
        <w:rPr>
          <w:rFonts w:ascii="David" w:hAnsi="David" w:cs="David"/>
          <w:sz w:val="28"/>
          <w:szCs w:val="28"/>
          <w:rtl/>
        </w:rPr>
        <w:t xml:space="preserve">. חלק מיורשיהם ממשיכים לתרום עד ימינו אלה. </w:t>
      </w:r>
    </w:p>
    <w:p w:rsidR="009F7090" w:rsidRPr="0034527E" w:rsidRDefault="00DC43AB" w:rsidP="009F7090">
      <w:pPr>
        <w:rPr>
          <w:rFonts w:ascii="David" w:hAnsi="David" w:cs="David"/>
          <w:b/>
          <w:bCs/>
          <w:sz w:val="28"/>
          <w:szCs w:val="28"/>
          <w:rtl/>
        </w:rPr>
      </w:pPr>
      <w:r>
        <w:rPr>
          <w:rFonts w:ascii="David" w:hAnsi="David" w:cs="David" w:hint="cs"/>
          <w:b/>
          <w:bCs/>
          <w:sz w:val="28"/>
          <w:szCs w:val="28"/>
          <w:rtl/>
        </w:rPr>
        <w:t>נ</w:t>
      </w:r>
      <w:r w:rsidR="003F0A75">
        <w:rPr>
          <w:rFonts w:ascii="David" w:hAnsi="David" w:cs="David" w:hint="cs"/>
          <w:b/>
          <w:bCs/>
          <w:sz w:val="28"/>
          <w:szCs w:val="28"/>
          <w:rtl/>
        </w:rPr>
        <w:t xml:space="preserve">צא למסע בעקבות </w:t>
      </w:r>
      <w:r w:rsidR="009F7090" w:rsidRPr="0034527E">
        <w:rPr>
          <w:rFonts w:ascii="David" w:hAnsi="David" w:cs="David"/>
          <w:b/>
          <w:bCs/>
          <w:sz w:val="28"/>
          <w:szCs w:val="28"/>
          <w:rtl/>
        </w:rPr>
        <w:t>שושלות העושר היהודי. התככים, העסקים, הסיפורים האישיים</w:t>
      </w:r>
      <w:r>
        <w:rPr>
          <w:rFonts w:ascii="David" w:hAnsi="David" w:cs="David" w:hint="cs"/>
          <w:b/>
          <w:bCs/>
          <w:sz w:val="28"/>
          <w:szCs w:val="28"/>
          <w:rtl/>
        </w:rPr>
        <w:t xml:space="preserve"> העסיסיים,</w:t>
      </w:r>
      <w:r w:rsidR="009F7090" w:rsidRPr="0034527E">
        <w:rPr>
          <w:rFonts w:ascii="David" w:hAnsi="David" w:cs="David"/>
          <w:b/>
          <w:bCs/>
          <w:sz w:val="28"/>
          <w:szCs w:val="28"/>
          <w:rtl/>
        </w:rPr>
        <w:t xml:space="preserve"> </w:t>
      </w:r>
      <w:r>
        <w:rPr>
          <w:rFonts w:ascii="David" w:hAnsi="David" w:cs="David" w:hint="cs"/>
          <w:b/>
          <w:bCs/>
          <w:sz w:val="28"/>
          <w:szCs w:val="28"/>
          <w:rtl/>
        </w:rPr>
        <w:t xml:space="preserve">הפרשיות </w:t>
      </w:r>
      <w:r w:rsidR="009F7090" w:rsidRPr="0034527E">
        <w:rPr>
          <w:rFonts w:ascii="David" w:hAnsi="David" w:cs="David"/>
          <w:b/>
          <w:bCs/>
          <w:sz w:val="28"/>
          <w:szCs w:val="28"/>
          <w:rtl/>
        </w:rPr>
        <w:t>הרומנטי</w:t>
      </w:r>
      <w:r>
        <w:rPr>
          <w:rFonts w:ascii="David" w:hAnsi="David" w:cs="David" w:hint="cs"/>
          <w:b/>
          <w:bCs/>
          <w:sz w:val="28"/>
          <w:szCs w:val="28"/>
          <w:rtl/>
        </w:rPr>
        <w:t>ות</w:t>
      </w:r>
      <w:r w:rsidR="009F7090" w:rsidRPr="0034527E">
        <w:rPr>
          <w:rFonts w:ascii="David" w:hAnsi="David" w:cs="David"/>
          <w:b/>
          <w:bCs/>
          <w:sz w:val="28"/>
          <w:szCs w:val="28"/>
          <w:rtl/>
        </w:rPr>
        <w:t xml:space="preserve"> ומ</w:t>
      </w:r>
      <w:r>
        <w:rPr>
          <w:rFonts w:ascii="David" w:hAnsi="David" w:cs="David" w:hint="cs"/>
          <w:b/>
          <w:bCs/>
          <w:sz w:val="28"/>
          <w:szCs w:val="28"/>
          <w:rtl/>
        </w:rPr>
        <w:t xml:space="preserve">י הם ממשיכי דרכן של </w:t>
      </w:r>
      <w:r w:rsidR="009F7090" w:rsidRPr="0034527E">
        <w:rPr>
          <w:rFonts w:ascii="David" w:hAnsi="David" w:cs="David"/>
          <w:b/>
          <w:bCs/>
          <w:sz w:val="28"/>
          <w:szCs w:val="28"/>
          <w:rtl/>
        </w:rPr>
        <w:t xml:space="preserve">משפחות אלה כיום. </w:t>
      </w:r>
    </w:p>
    <w:p w:rsidR="00625951" w:rsidRPr="0034527E" w:rsidRDefault="00625951" w:rsidP="009F7090">
      <w:pPr>
        <w:rPr>
          <w:rFonts w:ascii="David" w:hAnsi="David" w:cs="David"/>
          <w:b/>
          <w:bCs/>
          <w:sz w:val="28"/>
          <w:szCs w:val="28"/>
          <w:rtl/>
        </w:rPr>
      </w:pPr>
      <w:r>
        <w:rPr>
          <w:noProof/>
        </w:rPr>
        <w:drawing>
          <wp:inline distT="0" distB="0" distL="0" distR="0">
            <wp:extent cx="2206915" cy="1001163"/>
            <wp:effectExtent l="0" t="0" r="3175" b="889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4784" cy="1063707"/>
                    </a:xfrm>
                    <a:prstGeom prst="rect">
                      <a:avLst/>
                    </a:prstGeom>
                    <a:noFill/>
                    <a:ln>
                      <a:noFill/>
                    </a:ln>
                  </pic:spPr>
                </pic:pic>
              </a:graphicData>
            </a:graphic>
          </wp:inline>
        </w:drawing>
      </w:r>
      <w:r w:rsidRPr="00625951">
        <w:t xml:space="preserve"> </w:t>
      </w:r>
      <w:r>
        <w:rPr>
          <w:noProof/>
        </w:rPr>
        <w:drawing>
          <wp:inline distT="0" distB="0" distL="0" distR="0">
            <wp:extent cx="1728470" cy="1010529"/>
            <wp:effectExtent l="0" t="0" r="508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5108" cy="1037796"/>
                    </a:xfrm>
                    <a:prstGeom prst="rect">
                      <a:avLst/>
                    </a:prstGeom>
                    <a:noFill/>
                    <a:ln>
                      <a:noFill/>
                    </a:ln>
                  </pic:spPr>
                </pic:pic>
              </a:graphicData>
            </a:graphic>
          </wp:inline>
        </w:drawing>
      </w:r>
      <w:r w:rsidRPr="00625951">
        <w:t xml:space="preserve"> </w:t>
      </w:r>
      <w:r>
        <w:rPr>
          <w:noProof/>
        </w:rPr>
        <w:drawing>
          <wp:inline distT="0" distB="0" distL="0" distR="0">
            <wp:extent cx="1230630" cy="997721"/>
            <wp:effectExtent l="0" t="0" r="762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043" cy="1051564"/>
                    </a:xfrm>
                    <a:prstGeom prst="rect">
                      <a:avLst/>
                    </a:prstGeom>
                    <a:noFill/>
                    <a:ln>
                      <a:noFill/>
                    </a:ln>
                  </pic:spPr>
                </pic:pic>
              </a:graphicData>
            </a:graphic>
          </wp:inline>
        </w:drawing>
      </w:r>
    </w:p>
    <w:p w:rsidR="00DB210F" w:rsidRDefault="00AD6416" w:rsidP="00AD6416">
      <w:pPr>
        <w:rPr>
          <w:rtl/>
        </w:rPr>
      </w:pPr>
      <w:r>
        <w:rPr>
          <w:noProof/>
        </w:rPr>
        <w:drawing>
          <wp:inline distT="0" distB="0" distL="0" distR="0">
            <wp:extent cx="1435437" cy="167894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906" cy="1764872"/>
                    </a:xfrm>
                    <a:prstGeom prst="rect">
                      <a:avLst/>
                    </a:prstGeom>
                    <a:noFill/>
                    <a:ln>
                      <a:noFill/>
                    </a:ln>
                  </pic:spPr>
                </pic:pic>
              </a:graphicData>
            </a:graphic>
          </wp:inline>
        </w:drawing>
      </w:r>
      <w:r w:rsidRPr="00AD6416">
        <w:t xml:space="preserve"> </w:t>
      </w:r>
      <w:r>
        <w:rPr>
          <w:noProof/>
        </w:rPr>
        <w:drawing>
          <wp:inline distT="0" distB="0" distL="0" distR="0">
            <wp:extent cx="1341977" cy="1656763"/>
            <wp:effectExtent l="0" t="0" r="0" b="63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64" cy="1676129"/>
                    </a:xfrm>
                    <a:prstGeom prst="rect">
                      <a:avLst/>
                    </a:prstGeom>
                    <a:noFill/>
                    <a:ln>
                      <a:noFill/>
                    </a:ln>
                  </pic:spPr>
                </pic:pic>
              </a:graphicData>
            </a:graphic>
          </wp:inline>
        </w:drawing>
      </w:r>
      <w:r w:rsidRPr="00AD6416">
        <w:rPr>
          <w:noProof/>
        </w:rPr>
        <w:t xml:space="preserve"> </w:t>
      </w:r>
      <w:r w:rsidRPr="00AD6416">
        <w:rPr>
          <w:noProof/>
        </w:rPr>
        <w:drawing>
          <wp:inline distT="0" distB="0" distL="0" distR="0" wp14:anchorId="20701220" wp14:editId="2E14EA88">
            <wp:extent cx="1147445" cy="1669013"/>
            <wp:effectExtent l="0" t="0" r="0" b="7620"/>
            <wp:docPr id="6146" name="Picture 2" descr="https://s3.amazonaws.com/photos.geni.com/p13/62/f1/b4/9e/53444839143d520b/emmi_ephrussy_large.jpg">
              <a:extLst xmlns:a="http://schemas.openxmlformats.org/drawingml/2006/main">
                <a:ext uri="{FF2B5EF4-FFF2-40B4-BE49-F238E27FC236}">
                  <a16:creationId xmlns:a16="http://schemas.microsoft.com/office/drawing/2014/main" id="{A1364AE6-8C74-4B56-A015-609DAE5C33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https://s3.amazonaws.com/photos.geni.com/p13/62/f1/b4/9e/53444839143d520b/emmi_ephrussy_large.jpg">
                      <a:extLst>
                        <a:ext uri="{FF2B5EF4-FFF2-40B4-BE49-F238E27FC236}">
                          <a16:creationId xmlns:a16="http://schemas.microsoft.com/office/drawing/2014/main" id="{A1364AE6-8C74-4B56-A015-609DAE5C337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746" cy="1742178"/>
                    </a:xfrm>
                    <a:prstGeom prst="rect">
                      <a:avLst/>
                    </a:prstGeom>
                    <a:noFill/>
                    <a:extLst/>
                  </pic:spPr>
                </pic:pic>
              </a:graphicData>
            </a:graphic>
          </wp:inline>
        </w:drawing>
      </w:r>
      <w:r w:rsidRPr="00AD6416">
        <w:t xml:space="preserve"> </w:t>
      </w:r>
      <w:r>
        <w:rPr>
          <w:noProof/>
        </w:rPr>
        <w:drawing>
          <wp:inline distT="0" distB="0" distL="0" distR="0">
            <wp:extent cx="1105191" cy="1685417"/>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1237" cy="1709888"/>
                    </a:xfrm>
                    <a:prstGeom prst="rect">
                      <a:avLst/>
                    </a:prstGeom>
                    <a:noFill/>
                    <a:ln>
                      <a:noFill/>
                    </a:ln>
                  </pic:spPr>
                </pic:pic>
              </a:graphicData>
            </a:graphic>
          </wp:inline>
        </w:drawing>
      </w:r>
    </w:p>
    <w:p w:rsidR="00BD4555" w:rsidRDefault="00BD4555" w:rsidP="00AD6416">
      <w:pPr>
        <w:rPr>
          <w:rtl/>
        </w:rPr>
      </w:pPr>
    </w:p>
    <w:p w:rsidR="00BD4555" w:rsidRPr="007B6403" w:rsidRDefault="00BD4555" w:rsidP="00AD6416">
      <w:pPr>
        <w:rPr>
          <w:rFonts w:ascii="David" w:hAnsi="David" w:cs="David"/>
          <w:sz w:val="28"/>
          <w:szCs w:val="28"/>
          <w:rtl/>
        </w:rPr>
      </w:pPr>
      <w:r w:rsidRPr="007B6403">
        <w:rPr>
          <w:rFonts w:ascii="David" w:hAnsi="David" w:cs="David"/>
          <w:b/>
          <w:bCs/>
          <w:sz w:val="28"/>
          <w:szCs w:val="28"/>
          <w:rtl/>
        </w:rPr>
        <w:t>משפחת שטראוס האמריקנית</w:t>
      </w:r>
      <w:r w:rsidRPr="007B6403">
        <w:rPr>
          <w:rFonts w:ascii="David" w:hAnsi="David" w:cs="David"/>
          <w:sz w:val="28"/>
          <w:szCs w:val="28"/>
          <w:rtl/>
        </w:rPr>
        <w:t xml:space="preserve"> – </w:t>
      </w:r>
      <w:r w:rsidR="007B6403">
        <w:rPr>
          <w:rFonts w:ascii="David" w:hAnsi="David" w:cs="David" w:hint="cs"/>
          <w:sz w:val="28"/>
          <w:szCs w:val="28"/>
          <w:rtl/>
        </w:rPr>
        <w:t xml:space="preserve">סיפורם של </w:t>
      </w:r>
      <w:r w:rsidRPr="007B6403">
        <w:rPr>
          <w:rFonts w:ascii="David" w:hAnsi="David" w:cs="David"/>
          <w:sz w:val="28"/>
          <w:szCs w:val="28"/>
          <w:rtl/>
        </w:rPr>
        <w:t xml:space="preserve">מייסדי רשת בתי הכולבו </w:t>
      </w:r>
      <w:proofErr w:type="spellStart"/>
      <w:r w:rsidRPr="007B6403">
        <w:rPr>
          <w:rFonts w:ascii="David" w:hAnsi="David" w:cs="David"/>
          <w:sz w:val="28"/>
          <w:szCs w:val="28"/>
          <w:rtl/>
        </w:rPr>
        <w:t>מייסיס</w:t>
      </w:r>
      <w:proofErr w:type="spellEnd"/>
      <w:r w:rsidRPr="007B6403">
        <w:rPr>
          <w:rFonts w:ascii="David" w:hAnsi="David" w:cs="David"/>
          <w:sz w:val="28"/>
          <w:szCs w:val="28"/>
          <w:rtl/>
        </w:rPr>
        <w:t xml:space="preserve">. הנדבן נתן </w:t>
      </w:r>
      <w:proofErr w:type="spellStart"/>
      <w:r w:rsidRPr="007B6403">
        <w:rPr>
          <w:rFonts w:ascii="David" w:hAnsi="David" w:cs="David"/>
          <w:sz w:val="28"/>
          <w:szCs w:val="28"/>
          <w:rtl/>
        </w:rPr>
        <w:t>שטארוס</w:t>
      </w:r>
      <w:proofErr w:type="spellEnd"/>
      <w:r w:rsidR="007B6403">
        <w:rPr>
          <w:rFonts w:ascii="David" w:hAnsi="David" w:cs="David" w:hint="cs"/>
          <w:sz w:val="28"/>
          <w:szCs w:val="28"/>
          <w:rtl/>
        </w:rPr>
        <w:t>,</w:t>
      </w:r>
      <w:r w:rsidRPr="007B6403">
        <w:rPr>
          <w:rFonts w:ascii="David" w:hAnsi="David" w:cs="David"/>
          <w:sz w:val="28"/>
          <w:szCs w:val="28"/>
          <w:rtl/>
        </w:rPr>
        <w:t xml:space="preserve"> שהקים את מערך פסטור החלב </w:t>
      </w:r>
      <w:proofErr w:type="spellStart"/>
      <w:r w:rsidRPr="007B6403">
        <w:rPr>
          <w:rFonts w:ascii="David" w:hAnsi="David" w:cs="David"/>
          <w:sz w:val="28"/>
          <w:szCs w:val="28"/>
          <w:rtl/>
        </w:rPr>
        <w:t>בארה''ב</w:t>
      </w:r>
      <w:proofErr w:type="spellEnd"/>
      <w:r w:rsidRPr="007B6403">
        <w:rPr>
          <w:rFonts w:ascii="David" w:hAnsi="David" w:cs="David"/>
          <w:sz w:val="28"/>
          <w:szCs w:val="28"/>
          <w:rtl/>
        </w:rPr>
        <w:t>, עזר בהקמת הסתדרות מדיצינית הדסה</w:t>
      </w:r>
      <w:r w:rsidR="004F257D">
        <w:rPr>
          <w:rFonts w:ascii="David" w:hAnsi="David" w:cs="David" w:hint="cs"/>
          <w:sz w:val="28"/>
          <w:szCs w:val="28"/>
          <w:rtl/>
        </w:rPr>
        <w:t>, חוות הניסיונות של אהרון אהרונסון</w:t>
      </w:r>
      <w:r w:rsidRPr="007B6403">
        <w:rPr>
          <w:rFonts w:ascii="David" w:hAnsi="David" w:cs="David"/>
          <w:sz w:val="28"/>
          <w:szCs w:val="28"/>
          <w:rtl/>
        </w:rPr>
        <w:t xml:space="preserve"> ותרם לקניית קרקעות </w:t>
      </w:r>
      <w:r w:rsidR="004F257D">
        <w:rPr>
          <w:rFonts w:ascii="David" w:hAnsi="David" w:cs="David" w:hint="cs"/>
          <w:sz w:val="28"/>
          <w:szCs w:val="28"/>
          <w:rtl/>
        </w:rPr>
        <w:t xml:space="preserve">להקמת מושבות </w:t>
      </w:r>
      <w:bookmarkStart w:id="0" w:name="_GoBack"/>
      <w:bookmarkEnd w:id="0"/>
      <w:r w:rsidRPr="007B6403">
        <w:rPr>
          <w:rFonts w:ascii="David" w:hAnsi="David" w:cs="David"/>
          <w:sz w:val="28"/>
          <w:szCs w:val="28"/>
          <w:rtl/>
        </w:rPr>
        <w:t xml:space="preserve">בשרון. </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 xml:space="preserve">האחרון לבית </w:t>
      </w:r>
      <w:proofErr w:type="spellStart"/>
      <w:r w:rsidRPr="007B6403">
        <w:rPr>
          <w:rFonts w:ascii="David" w:hAnsi="David" w:cs="David"/>
          <w:b/>
          <w:bCs/>
          <w:sz w:val="28"/>
          <w:szCs w:val="28"/>
          <w:rtl/>
        </w:rPr>
        <w:t>קמונדו</w:t>
      </w:r>
      <w:proofErr w:type="spellEnd"/>
      <w:r w:rsidRPr="007B6403">
        <w:rPr>
          <w:rFonts w:ascii="David" w:hAnsi="David" w:cs="David"/>
          <w:sz w:val="28"/>
          <w:szCs w:val="28"/>
          <w:rtl/>
        </w:rPr>
        <w:t xml:space="preserve">- סיפרה המופלא </w:t>
      </w:r>
      <w:r w:rsidR="007B6403">
        <w:rPr>
          <w:rFonts w:ascii="David" w:hAnsi="David" w:cs="David" w:hint="cs"/>
          <w:sz w:val="28"/>
          <w:szCs w:val="28"/>
          <w:rtl/>
        </w:rPr>
        <w:t xml:space="preserve">והטרגי </w:t>
      </w:r>
      <w:r w:rsidRPr="007B6403">
        <w:rPr>
          <w:rFonts w:ascii="David" w:hAnsi="David" w:cs="David"/>
          <w:sz w:val="28"/>
          <w:szCs w:val="28"/>
          <w:rtl/>
        </w:rPr>
        <w:t xml:space="preserve">של המשפחה היהודית </w:t>
      </w:r>
      <w:r w:rsidR="00554B0A" w:rsidRPr="007B6403">
        <w:rPr>
          <w:rFonts w:ascii="David" w:hAnsi="David" w:cs="David"/>
          <w:sz w:val="28"/>
          <w:szCs w:val="28"/>
          <w:rtl/>
        </w:rPr>
        <w:t>ה</w:t>
      </w:r>
      <w:r w:rsidRPr="007B6403">
        <w:rPr>
          <w:rFonts w:ascii="David" w:hAnsi="David" w:cs="David"/>
          <w:sz w:val="28"/>
          <w:szCs w:val="28"/>
          <w:rtl/>
        </w:rPr>
        <w:t xml:space="preserve">עשירה ביותר באימפריה העות'מנית. </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הארנב עם עיני הענבר</w:t>
      </w:r>
      <w:r w:rsidRPr="007B6403">
        <w:rPr>
          <w:rFonts w:ascii="David" w:hAnsi="David" w:cs="David"/>
          <w:sz w:val="28"/>
          <w:szCs w:val="28"/>
          <w:rtl/>
        </w:rPr>
        <w:t xml:space="preserve"> – </w:t>
      </w:r>
      <w:r w:rsidR="00554B0A" w:rsidRPr="007B6403">
        <w:rPr>
          <w:rFonts w:ascii="David" w:hAnsi="David" w:cs="David"/>
          <w:sz w:val="28"/>
          <w:szCs w:val="28"/>
          <w:rtl/>
        </w:rPr>
        <w:t xml:space="preserve">סיפורה המרתק של </w:t>
      </w:r>
      <w:r w:rsidRPr="007B6403">
        <w:rPr>
          <w:rFonts w:ascii="David" w:hAnsi="David" w:cs="David"/>
          <w:sz w:val="28"/>
          <w:szCs w:val="28"/>
          <w:rtl/>
        </w:rPr>
        <w:t xml:space="preserve">משפחת </w:t>
      </w:r>
      <w:proofErr w:type="spellStart"/>
      <w:r w:rsidRPr="007B6403">
        <w:rPr>
          <w:rFonts w:ascii="David" w:hAnsi="David" w:cs="David"/>
          <w:sz w:val="28"/>
          <w:szCs w:val="28"/>
          <w:rtl/>
        </w:rPr>
        <w:t>אפרוסי</w:t>
      </w:r>
      <w:proofErr w:type="spellEnd"/>
      <w:r w:rsidRPr="007B6403">
        <w:rPr>
          <w:rFonts w:ascii="David" w:hAnsi="David" w:cs="David"/>
          <w:sz w:val="28"/>
          <w:szCs w:val="28"/>
          <w:rtl/>
        </w:rPr>
        <w:t xml:space="preserve"> סוחרי החיטה הגדולים בעולם שהקימו בנק מהגדולים באירופה</w:t>
      </w:r>
      <w:r w:rsidR="00554B0A" w:rsidRPr="007B6403">
        <w:rPr>
          <w:rFonts w:ascii="David" w:hAnsi="David" w:cs="David"/>
          <w:sz w:val="28"/>
          <w:szCs w:val="28"/>
          <w:rtl/>
        </w:rPr>
        <w:t xml:space="preserve"> והיו לאזרחי האימפריה האוסטרית</w:t>
      </w:r>
      <w:r w:rsidRPr="007B6403">
        <w:rPr>
          <w:rFonts w:ascii="David" w:hAnsi="David" w:cs="David"/>
          <w:sz w:val="28"/>
          <w:szCs w:val="28"/>
          <w:rtl/>
        </w:rPr>
        <w:t>.</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מלך הברזל</w:t>
      </w:r>
      <w:r w:rsidRPr="007B6403">
        <w:rPr>
          <w:rFonts w:ascii="David" w:hAnsi="David" w:cs="David"/>
          <w:sz w:val="28"/>
          <w:szCs w:val="28"/>
          <w:rtl/>
        </w:rPr>
        <w:t xml:space="preserve"> – </w:t>
      </w:r>
      <w:r w:rsidR="00554B0A" w:rsidRPr="007B6403">
        <w:rPr>
          <w:rFonts w:ascii="David" w:hAnsi="David" w:cs="David"/>
          <w:sz w:val="28"/>
          <w:szCs w:val="28"/>
          <w:rtl/>
        </w:rPr>
        <w:t xml:space="preserve">הברון </w:t>
      </w:r>
      <w:r w:rsidRPr="007B6403">
        <w:rPr>
          <w:rFonts w:ascii="David" w:hAnsi="David" w:cs="David"/>
          <w:sz w:val="28"/>
          <w:szCs w:val="28"/>
          <w:rtl/>
        </w:rPr>
        <w:t xml:space="preserve">יעקב </w:t>
      </w:r>
      <w:proofErr w:type="spellStart"/>
      <w:r w:rsidRPr="007B6403">
        <w:rPr>
          <w:rFonts w:ascii="David" w:hAnsi="David" w:cs="David"/>
          <w:sz w:val="28"/>
          <w:szCs w:val="28"/>
          <w:rtl/>
        </w:rPr>
        <w:t>פוליאקוב</w:t>
      </w:r>
      <w:proofErr w:type="spellEnd"/>
      <w:r w:rsidR="00AC68D6" w:rsidRPr="007B6403">
        <w:rPr>
          <w:rFonts w:ascii="David" w:hAnsi="David" w:cs="David"/>
          <w:sz w:val="28"/>
          <w:szCs w:val="28"/>
          <w:rtl/>
        </w:rPr>
        <w:t>,</w:t>
      </w:r>
      <w:r w:rsidRPr="007B6403">
        <w:rPr>
          <w:rFonts w:ascii="David" w:hAnsi="David" w:cs="David"/>
          <w:sz w:val="28"/>
          <w:szCs w:val="28"/>
          <w:rtl/>
        </w:rPr>
        <w:t xml:space="preserve"> </w:t>
      </w:r>
      <w:r w:rsidR="00554B0A" w:rsidRPr="007B6403">
        <w:rPr>
          <w:rFonts w:ascii="David" w:hAnsi="David" w:cs="David"/>
          <w:sz w:val="28"/>
          <w:szCs w:val="28"/>
          <w:rtl/>
        </w:rPr>
        <w:t xml:space="preserve">מלך </w:t>
      </w:r>
      <w:r w:rsidRPr="007B6403">
        <w:rPr>
          <w:rFonts w:ascii="David" w:hAnsi="David" w:cs="David"/>
          <w:sz w:val="28"/>
          <w:szCs w:val="28"/>
          <w:rtl/>
        </w:rPr>
        <w:t>מסילות הברזל ברוסיה</w:t>
      </w:r>
      <w:r w:rsidR="00AC68D6" w:rsidRPr="007B6403">
        <w:rPr>
          <w:rFonts w:ascii="David" w:hAnsi="David" w:cs="David"/>
          <w:sz w:val="28"/>
          <w:szCs w:val="28"/>
          <w:rtl/>
        </w:rPr>
        <w:t xml:space="preserve"> ומקי</w:t>
      </w:r>
      <w:r w:rsidR="00554B0A" w:rsidRPr="007B6403">
        <w:rPr>
          <w:rFonts w:ascii="David" w:hAnsi="David" w:cs="David"/>
          <w:sz w:val="28"/>
          <w:szCs w:val="28"/>
          <w:rtl/>
        </w:rPr>
        <w:t>ם</w:t>
      </w:r>
      <w:r w:rsidR="00AC68D6" w:rsidRPr="007B6403">
        <w:rPr>
          <w:rFonts w:ascii="David" w:hAnsi="David" w:cs="David"/>
          <w:sz w:val="28"/>
          <w:szCs w:val="28"/>
          <w:rtl/>
        </w:rPr>
        <w:t xml:space="preserve"> רשת אורט.</w:t>
      </w:r>
    </w:p>
    <w:p w:rsidR="00BD4555" w:rsidRPr="007B6403" w:rsidRDefault="00AC68D6" w:rsidP="00AD6416">
      <w:pPr>
        <w:rPr>
          <w:rFonts w:ascii="David" w:hAnsi="David" w:cs="David"/>
          <w:sz w:val="28"/>
          <w:szCs w:val="28"/>
          <w:rtl/>
        </w:rPr>
      </w:pPr>
      <w:r w:rsidRPr="007B6403">
        <w:rPr>
          <w:rFonts w:ascii="David" w:hAnsi="David" w:cs="David"/>
          <w:b/>
          <w:bCs/>
          <w:sz w:val="28"/>
          <w:szCs w:val="28"/>
          <w:rtl/>
        </w:rPr>
        <w:lastRenderedPageBreak/>
        <w:t xml:space="preserve">משפחת </w:t>
      </w:r>
      <w:r w:rsidR="00BD4555" w:rsidRPr="007B6403">
        <w:rPr>
          <w:rFonts w:ascii="David" w:hAnsi="David" w:cs="David"/>
          <w:b/>
          <w:bCs/>
          <w:sz w:val="28"/>
          <w:szCs w:val="28"/>
          <w:rtl/>
        </w:rPr>
        <w:t>זיו</w:t>
      </w:r>
      <w:r w:rsidRPr="007B6403">
        <w:rPr>
          <w:rFonts w:ascii="David" w:hAnsi="David" w:cs="David"/>
          <w:sz w:val="28"/>
          <w:szCs w:val="28"/>
          <w:rtl/>
        </w:rPr>
        <w:t xml:space="preserve"> – </w:t>
      </w:r>
      <w:r w:rsidR="00554B0A" w:rsidRPr="007B6403">
        <w:rPr>
          <w:rFonts w:ascii="David" w:hAnsi="David" w:cs="David"/>
          <w:sz w:val="28"/>
          <w:szCs w:val="28"/>
          <w:rtl/>
        </w:rPr>
        <w:t>משפחת האצולה מ</w:t>
      </w:r>
      <w:r w:rsidRPr="007B6403">
        <w:rPr>
          <w:rFonts w:ascii="David" w:hAnsi="David" w:cs="David"/>
          <w:sz w:val="28"/>
          <w:szCs w:val="28"/>
          <w:rtl/>
        </w:rPr>
        <w:t xml:space="preserve">בעלי מרקס אנד ספנסר. </w:t>
      </w:r>
      <w:r w:rsidR="004F257D">
        <w:rPr>
          <w:rFonts w:ascii="David" w:hAnsi="David" w:cs="David" w:hint="cs"/>
          <w:sz w:val="28"/>
          <w:szCs w:val="28"/>
          <w:rtl/>
        </w:rPr>
        <w:t xml:space="preserve">ליידי רבקה זיו, </w:t>
      </w:r>
      <w:r w:rsidR="00554B0A" w:rsidRPr="007B6403">
        <w:rPr>
          <w:rFonts w:ascii="David" w:hAnsi="David" w:cs="David"/>
          <w:sz w:val="28"/>
          <w:szCs w:val="28"/>
          <w:rtl/>
        </w:rPr>
        <w:t xml:space="preserve">הקשרים עם ויצמן וארגון </w:t>
      </w:r>
      <w:proofErr w:type="spellStart"/>
      <w:r w:rsidR="00554B0A" w:rsidRPr="007B6403">
        <w:rPr>
          <w:rFonts w:ascii="David" w:hAnsi="David" w:cs="David"/>
          <w:sz w:val="28"/>
          <w:szCs w:val="28"/>
          <w:rtl/>
        </w:rPr>
        <w:t>ויצ</w:t>
      </w:r>
      <w:proofErr w:type="spellEnd"/>
      <w:r w:rsidR="00554B0A" w:rsidRPr="007B6403">
        <w:rPr>
          <w:rFonts w:ascii="David" w:hAnsi="David" w:cs="David"/>
          <w:sz w:val="28"/>
          <w:szCs w:val="28"/>
          <w:rtl/>
        </w:rPr>
        <w:t>''ו.</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דה מנשה</w:t>
      </w:r>
      <w:r w:rsidR="00AC68D6" w:rsidRPr="007B6403">
        <w:rPr>
          <w:rFonts w:ascii="David" w:hAnsi="David" w:cs="David"/>
          <w:sz w:val="28"/>
          <w:szCs w:val="28"/>
          <w:rtl/>
        </w:rPr>
        <w:t xml:space="preserve"> - שושלת האצולה ממצריים שהיו מעורבים בעסקאות </w:t>
      </w:r>
      <w:proofErr w:type="spellStart"/>
      <w:r w:rsidR="00AC68D6" w:rsidRPr="007B6403">
        <w:rPr>
          <w:rFonts w:ascii="David" w:hAnsi="David" w:cs="David"/>
          <w:sz w:val="28"/>
          <w:szCs w:val="28"/>
          <w:rtl/>
        </w:rPr>
        <w:t>נדל''ן</w:t>
      </w:r>
      <w:proofErr w:type="spellEnd"/>
      <w:r w:rsidR="00AC68D6" w:rsidRPr="007B6403">
        <w:rPr>
          <w:rFonts w:ascii="David" w:hAnsi="David" w:cs="David"/>
          <w:sz w:val="28"/>
          <w:szCs w:val="28"/>
          <w:rtl/>
        </w:rPr>
        <w:t xml:space="preserve"> רבות בראשית המאה העשרים בארץ ישראל.</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ויסוצקי</w:t>
      </w:r>
      <w:r w:rsidR="00AC68D6" w:rsidRPr="007B6403">
        <w:rPr>
          <w:rFonts w:ascii="David" w:hAnsi="David" w:cs="David"/>
          <w:sz w:val="28"/>
          <w:szCs w:val="28"/>
          <w:rtl/>
        </w:rPr>
        <w:t xml:space="preserve"> – </w:t>
      </w:r>
      <w:r w:rsidR="00554B0A" w:rsidRPr="007B6403">
        <w:rPr>
          <w:rFonts w:ascii="David" w:hAnsi="David" w:cs="David"/>
          <w:sz w:val="28"/>
          <w:szCs w:val="28"/>
          <w:rtl/>
        </w:rPr>
        <w:t xml:space="preserve">סיפורו של </w:t>
      </w:r>
      <w:proofErr w:type="spellStart"/>
      <w:r w:rsidR="00AC68D6" w:rsidRPr="007B6403">
        <w:rPr>
          <w:rFonts w:ascii="David" w:hAnsi="David" w:cs="David"/>
          <w:sz w:val="28"/>
          <w:szCs w:val="28"/>
          <w:rtl/>
        </w:rPr>
        <w:t>קלונימוס</w:t>
      </w:r>
      <w:proofErr w:type="spellEnd"/>
      <w:r w:rsidR="00AC68D6" w:rsidRPr="007B6403">
        <w:rPr>
          <w:rFonts w:ascii="David" w:hAnsi="David" w:cs="David"/>
          <w:sz w:val="28"/>
          <w:szCs w:val="28"/>
          <w:rtl/>
        </w:rPr>
        <w:t xml:space="preserve"> ויסוצקי מראשי חובבי ציון, בעל מפעל התה הגדול באירופה.</w:t>
      </w:r>
      <w:r w:rsidR="00554B0A" w:rsidRPr="007B6403">
        <w:rPr>
          <w:rFonts w:ascii="David" w:hAnsi="David" w:cs="David"/>
          <w:sz w:val="28"/>
          <w:szCs w:val="28"/>
          <w:rtl/>
        </w:rPr>
        <w:t xml:space="preserve"> תרומתו להתיישבות בארץ ישראל ואיך הגיע מפעל התה לישראל. </w:t>
      </w:r>
    </w:p>
    <w:p w:rsidR="00AC68D6" w:rsidRPr="007B6403" w:rsidRDefault="00AC68D6" w:rsidP="00AC68D6">
      <w:pPr>
        <w:rPr>
          <w:rFonts w:ascii="David" w:hAnsi="David" w:cs="David"/>
          <w:sz w:val="28"/>
          <w:szCs w:val="28"/>
        </w:rPr>
      </w:pPr>
      <w:r w:rsidRPr="007B6403">
        <w:rPr>
          <w:rFonts w:ascii="David" w:hAnsi="David" w:cs="David"/>
          <w:b/>
          <w:bCs/>
          <w:sz w:val="28"/>
          <w:szCs w:val="28"/>
          <w:rtl/>
        </w:rPr>
        <w:t>רוטשילד העושר והעוצמה</w:t>
      </w:r>
      <w:r w:rsidRPr="007B6403">
        <w:rPr>
          <w:rFonts w:ascii="David" w:hAnsi="David" w:cs="David"/>
          <w:sz w:val="28"/>
          <w:szCs w:val="28"/>
          <w:rtl/>
        </w:rPr>
        <w:t xml:space="preserve"> – איך הפכו בני רוטשילד ממשפחת סוחרים עלובים בגטו של פרנקפורט למשפחה העשירה והחזקה ביותר באירופה. נספר על מאיר אנשל רוטשילד וחמשת בניו שכבשו את בירות אירופה. תרומתו של נפוליאון לעושרם של </w:t>
      </w:r>
      <w:proofErr w:type="spellStart"/>
      <w:r w:rsidRPr="007B6403">
        <w:rPr>
          <w:rFonts w:ascii="David" w:hAnsi="David" w:cs="David"/>
          <w:sz w:val="28"/>
          <w:szCs w:val="28"/>
          <w:rtl/>
        </w:rPr>
        <w:t>הרוטשילדים</w:t>
      </w:r>
      <w:proofErr w:type="spellEnd"/>
      <w:r w:rsidRPr="007B6403">
        <w:rPr>
          <w:rFonts w:ascii="David" w:hAnsi="David" w:cs="David"/>
          <w:sz w:val="28"/>
          <w:szCs w:val="28"/>
          <w:rtl/>
        </w:rPr>
        <w:t xml:space="preserve">, איך קיבלו תואר ברון וקשריהם עם ממשלות אירופה.  </w:t>
      </w:r>
    </w:p>
    <w:p w:rsidR="00BD4555" w:rsidRPr="007B6403" w:rsidRDefault="00BD4555" w:rsidP="00AD6416">
      <w:pPr>
        <w:rPr>
          <w:rFonts w:ascii="David" w:hAnsi="David" w:cs="David"/>
          <w:sz w:val="28"/>
          <w:szCs w:val="28"/>
          <w:rtl/>
        </w:rPr>
      </w:pPr>
      <w:proofErr w:type="spellStart"/>
      <w:r w:rsidRPr="007B6403">
        <w:rPr>
          <w:rFonts w:ascii="David" w:hAnsi="David" w:cs="David"/>
          <w:b/>
          <w:bCs/>
          <w:sz w:val="28"/>
          <w:szCs w:val="28"/>
          <w:rtl/>
        </w:rPr>
        <w:t>ולירו</w:t>
      </w:r>
      <w:proofErr w:type="spellEnd"/>
      <w:r w:rsidR="00AC68D6" w:rsidRPr="007B6403">
        <w:rPr>
          <w:rFonts w:ascii="David" w:hAnsi="David" w:cs="David"/>
          <w:b/>
          <w:bCs/>
          <w:sz w:val="28"/>
          <w:szCs w:val="28"/>
          <w:rtl/>
        </w:rPr>
        <w:t xml:space="preserve"> –</w:t>
      </w:r>
      <w:r w:rsidR="00AC68D6" w:rsidRPr="007B6403">
        <w:rPr>
          <w:rFonts w:ascii="David" w:hAnsi="David" w:cs="David"/>
          <w:sz w:val="28"/>
          <w:szCs w:val="28"/>
          <w:rtl/>
        </w:rPr>
        <w:t xml:space="preserve"> </w:t>
      </w:r>
      <w:r w:rsidR="007B6403">
        <w:rPr>
          <w:rFonts w:ascii="David" w:hAnsi="David" w:cs="David" w:hint="cs"/>
          <w:sz w:val="28"/>
          <w:szCs w:val="28"/>
          <w:rtl/>
        </w:rPr>
        <w:t>ה</w:t>
      </w:r>
      <w:r w:rsidR="00AC68D6" w:rsidRPr="007B6403">
        <w:rPr>
          <w:rFonts w:ascii="David" w:hAnsi="David" w:cs="David"/>
          <w:sz w:val="28"/>
          <w:szCs w:val="28"/>
          <w:rtl/>
        </w:rPr>
        <w:t>משפח</w:t>
      </w:r>
      <w:r w:rsidR="007B6403">
        <w:rPr>
          <w:rFonts w:ascii="David" w:hAnsi="David" w:cs="David" w:hint="cs"/>
          <w:sz w:val="28"/>
          <w:szCs w:val="28"/>
          <w:rtl/>
        </w:rPr>
        <w:t xml:space="preserve">ה </w:t>
      </w:r>
      <w:r w:rsidR="00AC68D6" w:rsidRPr="007B6403">
        <w:rPr>
          <w:rFonts w:ascii="David" w:hAnsi="David" w:cs="David"/>
          <w:sz w:val="28"/>
          <w:szCs w:val="28"/>
          <w:rtl/>
        </w:rPr>
        <w:t xml:space="preserve">הספרדית </w:t>
      </w:r>
      <w:r w:rsidR="007B6403">
        <w:rPr>
          <w:rFonts w:ascii="David" w:hAnsi="David" w:cs="David" w:hint="cs"/>
          <w:sz w:val="28"/>
          <w:szCs w:val="28"/>
          <w:rtl/>
        </w:rPr>
        <w:t>העשירה ביותר ב</w:t>
      </w:r>
      <w:r w:rsidR="00AC68D6" w:rsidRPr="007B6403">
        <w:rPr>
          <w:rFonts w:ascii="David" w:hAnsi="David" w:cs="David"/>
          <w:sz w:val="28"/>
          <w:szCs w:val="28"/>
          <w:rtl/>
        </w:rPr>
        <w:t xml:space="preserve">ירושלים. </w:t>
      </w:r>
      <w:r w:rsidR="00554B0A" w:rsidRPr="007B6403">
        <w:rPr>
          <w:rFonts w:ascii="David" w:hAnsi="David" w:cs="David"/>
          <w:sz w:val="28"/>
          <w:szCs w:val="28"/>
          <w:rtl/>
        </w:rPr>
        <w:t xml:space="preserve">סיפורו של </w:t>
      </w:r>
      <w:r w:rsidR="00AC68D6" w:rsidRPr="007B6403">
        <w:rPr>
          <w:rFonts w:ascii="David" w:hAnsi="David" w:cs="David"/>
          <w:sz w:val="28"/>
          <w:szCs w:val="28"/>
          <w:rtl/>
        </w:rPr>
        <w:t xml:space="preserve">בנק </w:t>
      </w:r>
      <w:proofErr w:type="spellStart"/>
      <w:r w:rsidR="00AC68D6" w:rsidRPr="007B6403">
        <w:rPr>
          <w:rFonts w:ascii="David" w:hAnsi="David" w:cs="David"/>
          <w:sz w:val="28"/>
          <w:szCs w:val="28"/>
          <w:rtl/>
        </w:rPr>
        <w:t>ולירו</w:t>
      </w:r>
      <w:proofErr w:type="spellEnd"/>
      <w:r w:rsidR="00AC68D6" w:rsidRPr="007B6403">
        <w:rPr>
          <w:rFonts w:ascii="David" w:hAnsi="David" w:cs="David"/>
          <w:sz w:val="28"/>
          <w:szCs w:val="28"/>
          <w:rtl/>
        </w:rPr>
        <w:t xml:space="preserve"> וקשריו עם רוטשילד ומעצמות אירופה במאה ה-19.</w:t>
      </w:r>
    </w:p>
    <w:p w:rsidR="00BD4555" w:rsidRPr="007B6403" w:rsidRDefault="00BD4555" w:rsidP="00AD6416">
      <w:pPr>
        <w:rPr>
          <w:rFonts w:ascii="David" w:hAnsi="David" w:cs="David"/>
          <w:sz w:val="28"/>
          <w:szCs w:val="28"/>
          <w:rtl/>
        </w:rPr>
      </w:pPr>
      <w:r w:rsidRPr="007B6403">
        <w:rPr>
          <w:rFonts w:ascii="David" w:hAnsi="David" w:cs="David"/>
          <w:b/>
          <w:bCs/>
          <w:sz w:val="28"/>
          <w:szCs w:val="28"/>
          <w:rtl/>
        </w:rPr>
        <w:t>כדורי</w:t>
      </w:r>
      <w:r w:rsidR="00AC68D6" w:rsidRPr="007B6403">
        <w:rPr>
          <w:rFonts w:ascii="David" w:hAnsi="David" w:cs="David"/>
          <w:b/>
          <w:bCs/>
          <w:sz w:val="28"/>
          <w:szCs w:val="28"/>
          <w:rtl/>
        </w:rPr>
        <w:t xml:space="preserve"> </w:t>
      </w:r>
      <w:r w:rsidR="00AC68D6" w:rsidRPr="007B6403">
        <w:rPr>
          <w:rFonts w:ascii="David" w:hAnsi="David" w:cs="David"/>
          <w:sz w:val="28"/>
          <w:szCs w:val="28"/>
          <w:rtl/>
        </w:rPr>
        <w:t xml:space="preserve">– </w:t>
      </w:r>
      <w:r w:rsidR="00554B0A" w:rsidRPr="007B6403">
        <w:rPr>
          <w:rFonts w:ascii="David" w:hAnsi="David" w:cs="David"/>
          <w:sz w:val="28"/>
          <w:szCs w:val="28"/>
          <w:rtl/>
        </w:rPr>
        <w:t xml:space="preserve">סיפורם של </w:t>
      </w:r>
      <w:r w:rsidR="00AC68D6" w:rsidRPr="007B6403">
        <w:rPr>
          <w:rFonts w:ascii="David" w:hAnsi="David" w:cs="David"/>
          <w:sz w:val="28"/>
          <w:szCs w:val="28"/>
          <w:rtl/>
        </w:rPr>
        <w:t>האחים אלי</w:t>
      </w:r>
      <w:r w:rsidR="004F257D">
        <w:rPr>
          <w:rFonts w:ascii="David" w:hAnsi="David" w:cs="David" w:hint="cs"/>
          <w:sz w:val="28"/>
          <w:szCs w:val="28"/>
          <w:rtl/>
        </w:rPr>
        <w:t xml:space="preserve">הו </w:t>
      </w:r>
      <w:r w:rsidR="00AC68D6" w:rsidRPr="007B6403">
        <w:rPr>
          <w:rFonts w:ascii="David" w:hAnsi="David" w:cs="David"/>
          <w:sz w:val="28"/>
          <w:szCs w:val="28"/>
          <w:rtl/>
        </w:rPr>
        <w:t>ואלי</w:t>
      </w:r>
      <w:r w:rsidR="004F257D">
        <w:rPr>
          <w:rFonts w:ascii="David" w:hAnsi="David" w:cs="David" w:hint="cs"/>
          <w:sz w:val="28"/>
          <w:szCs w:val="28"/>
          <w:rtl/>
        </w:rPr>
        <w:t>עזר</w:t>
      </w:r>
      <w:r w:rsidR="00AC68D6" w:rsidRPr="007B6403">
        <w:rPr>
          <w:rFonts w:ascii="David" w:hAnsi="David" w:cs="David"/>
          <w:sz w:val="28"/>
          <w:szCs w:val="28"/>
          <w:rtl/>
        </w:rPr>
        <w:t xml:space="preserve"> כדורי שהקימו אימפריה כלכלית במזרח הרחוק. </w:t>
      </w:r>
      <w:r w:rsidR="00554B0A" w:rsidRPr="007B6403">
        <w:rPr>
          <w:rFonts w:ascii="David" w:hAnsi="David" w:cs="David"/>
          <w:sz w:val="28"/>
          <w:szCs w:val="28"/>
          <w:rtl/>
        </w:rPr>
        <w:t xml:space="preserve">האחים </w:t>
      </w:r>
      <w:r w:rsidR="00AC68D6" w:rsidRPr="007B6403">
        <w:rPr>
          <w:rFonts w:ascii="David" w:hAnsi="David" w:cs="David"/>
          <w:sz w:val="28"/>
          <w:szCs w:val="28"/>
          <w:rtl/>
        </w:rPr>
        <w:t xml:space="preserve">תרמו להקמת בית הספר כדורי ובתי ספר </w:t>
      </w:r>
      <w:r w:rsidR="00554B0A" w:rsidRPr="007B6403">
        <w:rPr>
          <w:rFonts w:ascii="David" w:hAnsi="David" w:cs="David"/>
          <w:sz w:val="28"/>
          <w:szCs w:val="28"/>
          <w:rtl/>
        </w:rPr>
        <w:t>ב</w:t>
      </w:r>
      <w:r w:rsidR="00AC68D6" w:rsidRPr="007B6403">
        <w:rPr>
          <w:rFonts w:ascii="David" w:hAnsi="David" w:cs="David"/>
          <w:sz w:val="28"/>
          <w:szCs w:val="28"/>
          <w:rtl/>
        </w:rPr>
        <w:t>הודו</w:t>
      </w:r>
      <w:r w:rsidR="00554B0A" w:rsidRPr="007B6403">
        <w:rPr>
          <w:rFonts w:ascii="David" w:hAnsi="David" w:cs="David"/>
          <w:sz w:val="28"/>
          <w:szCs w:val="28"/>
          <w:rtl/>
        </w:rPr>
        <w:t xml:space="preserve"> ושנחאי</w:t>
      </w:r>
      <w:r w:rsidR="00AC68D6" w:rsidRPr="007B6403">
        <w:rPr>
          <w:rFonts w:ascii="David" w:hAnsi="David" w:cs="David"/>
          <w:sz w:val="28"/>
          <w:szCs w:val="28"/>
          <w:rtl/>
        </w:rPr>
        <w:t>.</w:t>
      </w:r>
      <w:r w:rsidR="00554B0A" w:rsidRPr="007B6403">
        <w:rPr>
          <w:rFonts w:ascii="David" w:hAnsi="David" w:cs="David"/>
          <w:sz w:val="28"/>
          <w:szCs w:val="28"/>
          <w:rtl/>
        </w:rPr>
        <w:t xml:space="preserve"> גם כיום צאצאיהם מעשירי העולם.</w:t>
      </w:r>
    </w:p>
    <w:p w:rsidR="00554B0A" w:rsidRPr="007B6403" w:rsidRDefault="00554B0A" w:rsidP="00554B0A">
      <w:pPr>
        <w:rPr>
          <w:rFonts w:ascii="David" w:hAnsi="David" w:cs="David"/>
          <w:sz w:val="28"/>
          <w:szCs w:val="28"/>
          <w:rtl/>
        </w:rPr>
      </w:pPr>
      <w:r w:rsidRPr="007B6403">
        <w:rPr>
          <w:rFonts w:ascii="David" w:hAnsi="David" w:cs="David"/>
          <w:b/>
          <w:bCs/>
          <w:sz w:val="28"/>
          <w:szCs w:val="28"/>
          <w:rtl/>
        </w:rPr>
        <w:t xml:space="preserve">ארגנטינה הארץ היעודה – </w:t>
      </w:r>
      <w:r w:rsidRPr="007B6403">
        <w:rPr>
          <w:rFonts w:ascii="David" w:hAnsi="David" w:cs="David"/>
          <w:sz w:val="28"/>
          <w:szCs w:val="28"/>
          <w:rtl/>
        </w:rPr>
        <w:t xml:space="preserve">הברון הירש וחברת </w:t>
      </w:r>
      <w:proofErr w:type="spellStart"/>
      <w:r w:rsidRPr="007B6403">
        <w:rPr>
          <w:rFonts w:ascii="David" w:hAnsi="David" w:cs="David"/>
          <w:sz w:val="28"/>
          <w:szCs w:val="28"/>
          <w:rtl/>
        </w:rPr>
        <w:t>יק''א</w:t>
      </w:r>
      <w:proofErr w:type="spellEnd"/>
      <w:r w:rsidRPr="007B6403">
        <w:rPr>
          <w:rFonts w:ascii="David" w:hAnsi="David" w:cs="David"/>
          <w:sz w:val="28"/>
          <w:szCs w:val="28"/>
          <w:rtl/>
        </w:rPr>
        <w:t xml:space="preserve">. משפחת בנקאי החצר של מלך בוואריה, עסקיו עם תורכיה והמסילה המזרחית. שיחותיו עם הרצל והקמת חברת </w:t>
      </w:r>
      <w:proofErr w:type="spellStart"/>
      <w:r w:rsidRPr="007B6403">
        <w:rPr>
          <w:rFonts w:ascii="David" w:hAnsi="David" w:cs="David"/>
          <w:sz w:val="28"/>
          <w:szCs w:val="28"/>
          <w:rtl/>
        </w:rPr>
        <w:t>יק''א</w:t>
      </w:r>
      <w:proofErr w:type="spellEnd"/>
      <w:r w:rsidRPr="007B6403">
        <w:rPr>
          <w:rFonts w:ascii="David" w:hAnsi="David" w:cs="David"/>
          <w:sz w:val="28"/>
          <w:szCs w:val="28"/>
          <w:rtl/>
        </w:rPr>
        <w:t>. סיפורו של מוריס דה הירש הברון הנשכח.</w:t>
      </w:r>
    </w:p>
    <w:p w:rsidR="00554B0A" w:rsidRPr="007B6403" w:rsidRDefault="00554B0A" w:rsidP="00554B0A">
      <w:pPr>
        <w:rPr>
          <w:rFonts w:ascii="David" w:hAnsi="David" w:cs="David"/>
          <w:sz w:val="28"/>
          <w:szCs w:val="28"/>
          <w:rtl/>
        </w:rPr>
      </w:pPr>
      <w:r w:rsidRPr="007B6403">
        <w:rPr>
          <w:rFonts w:ascii="David" w:hAnsi="David" w:cs="David"/>
          <w:b/>
          <w:bCs/>
          <w:sz w:val="28"/>
          <w:szCs w:val="28"/>
          <w:rtl/>
        </w:rPr>
        <w:t>השריף של לונדון</w:t>
      </w:r>
      <w:r w:rsidRPr="007B6403">
        <w:rPr>
          <w:rFonts w:ascii="David" w:hAnsi="David" w:cs="David"/>
          <w:sz w:val="28"/>
          <w:szCs w:val="28"/>
          <w:rtl/>
        </w:rPr>
        <w:t xml:space="preserve"> - משה מונטפיורי, הנדבן היהודי הגדול ביותר באנגליה של המאה ה-19. היכן נולד? איך התעשר? והיכן היו עסקיו הרבים? מסעותיו הרבים ומאמציו לסייע ליהודים בכל העולם וקשריו עם משפחת רוטשילד.</w:t>
      </w:r>
    </w:p>
    <w:p w:rsidR="00AC68D6" w:rsidRPr="007B6403" w:rsidRDefault="00AC68D6" w:rsidP="00AD6416">
      <w:pPr>
        <w:rPr>
          <w:rFonts w:ascii="David" w:hAnsi="David" w:cs="David"/>
          <w:sz w:val="28"/>
          <w:szCs w:val="28"/>
          <w:rtl/>
        </w:rPr>
      </w:pPr>
      <w:proofErr w:type="spellStart"/>
      <w:r w:rsidRPr="007B6403">
        <w:rPr>
          <w:rFonts w:ascii="David" w:hAnsi="David" w:cs="David"/>
          <w:b/>
          <w:bCs/>
          <w:sz w:val="28"/>
          <w:szCs w:val="28"/>
          <w:rtl/>
        </w:rPr>
        <w:t>הרוטשילדים</w:t>
      </w:r>
      <w:proofErr w:type="spellEnd"/>
      <w:r w:rsidRPr="007B6403">
        <w:rPr>
          <w:rFonts w:ascii="David" w:hAnsi="David" w:cs="David"/>
          <w:b/>
          <w:bCs/>
          <w:sz w:val="28"/>
          <w:szCs w:val="28"/>
          <w:rtl/>
        </w:rPr>
        <w:t xml:space="preserve"> של המזרח</w:t>
      </w:r>
      <w:r w:rsidRPr="007B6403">
        <w:rPr>
          <w:rFonts w:ascii="David" w:hAnsi="David" w:cs="David"/>
          <w:sz w:val="28"/>
          <w:szCs w:val="28"/>
          <w:rtl/>
        </w:rPr>
        <w:t xml:space="preserve"> – </w:t>
      </w:r>
      <w:r w:rsidR="004F257D">
        <w:rPr>
          <w:rFonts w:ascii="David" w:hAnsi="David" w:cs="David" w:hint="cs"/>
          <w:sz w:val="28"/>
          <w:szCs w:val="28"/>
          <w:rtl/>
        </w:rPr>
        <w:t xml:space="preserve">סיפורה של </w:t>
      </w:r>
      <w:r w:rsidRPr="007B6403">
        <w:rPr>
          <w:rFonts w:ascii="David" w:hAnsi="David" w:cs="David"/>
          <w:sz w:val="28"/>
          <w:szCs w:val="28"/>
          <w:rtl/>
        </w:rPr>
        <w:t xml:space="preserve">משפחת ששון מבגדד </w:t>
      </w:r>
      <w:r w:rsidR="004F257D">
        <w:rPr>
          <w:rFonts w:ascii="David" w:hAnsi="David" w:cs="David" w:hint="cs"/>
          <w:sz w:val="28"/>
          <w:szCs w:val="28"/>
          <w:rtl/>
        </w:rPr>
        <w:t>ש</w:t>
      </w:r>
      <w:r w:rsidRPr="007B6403">
        <w:rPr>
          <w:rFonts w:ascii="David" w:hAnsi="David" w:cs="David"/>
          <w:sz w:val="28"/>
          <w:szCs w:val="28"/>
          <w:rtl/>
        </w:rPr>
        <w:t>הקימ</w:t>
      </w:r>
      <w:r w:rsidR="004F257D">
        <w:rPr>
          <w:rFonts w:ascii="David" w:hAnsi="David" w:cs="David" w:hint="cs"/>
          <w:sz w:val="28"/>
          <w:szCs w:val="28"/>
          <w:rtl/>
        </w:rPr>
        <w:t>ה</w:t>
      </w:r>
      <w:r w:rsidRPr="007B6403">
        <w:rPr>
          <w:rFonts w:ascii="David" w:hAnsi="David" w:cs="David"/>
          <w:sz w:val="28"/>
          <w:szCs w:val="28"/>
          <w:rtl/>
        </w:rPr>
        <w:t xml:space="preserve"> אימפריה כלכלית בהודו </w:t>
      </w:r>
      <w:proofErr w:type="spellStart"/>
      <w:r w:rsidRPr="007B6403">
        <w:rPr>
          <w:rFonts w:ascii="David" w:hAnsi="David" w:cs="David"/>
          <w:sz w:val="28"/>
          <w:szCs w:val="28"/>
          <w:rtl/>
        </w:rPr>
        <w:t>ושנגחאי</w:t>
      </w:r>
      <w:proofErr w:type="spellEnd"/>
      <w:r w:rsidR="004F257D">
        <w:rPr>
          <w:rFonts w:ascii="David" w:hAnsi="David" w:cs="David" w:hint="cs"/>
          <w:sz w:val="28"/>
          <w:szCs w:val="28"/>
          <w:rtl/>
        </w:rPr>
        <w:t xml:space="preserve"> והיו מלכי האופיום</w:t>
      </w:r>
      <w:r w:rsidRPr="007B6403">
        <w:rPr>
          <w:rFonts w:ascii="David" w:hAnsi="David" w:cs="David"/>
          <w:sz w:val="28"/>
          <w:szCs w:val="28"/>
          <w:rtl/>
        </w:rPr>
        <w:t xml:space="preserve">. </w:t>
      </w:r>
      <w:r w:rsidR="00554B0A" w:rsidRPr="007B6403">
        <w:rPr>
          <w:rFonts w:ascii="David" w:hAnsi="David" w:cs="David"/>
          <w:sz w:val="28"/>
          <w:szCs w:val="28"/>
          <w:rtl/>
        </w:rPr>
        <w:t>איך התעשרו, מה היו עסקיהם והיכן הם כיום</w:t>
      </w:r>
      <w:r w:rsidR="007B6403">
        <w:rPr>
          <w:rFonts w:ascii="David" w:hAnsi="David" w:cs="David" w:hint="cs"/>
          <w:sz w:val="28"/>
          <w:szCs w:val="28"/>
          <w:rtl/>
        </w:rPr>
        <w:t>?</w:t>
      </w:r>
      <w:r w:rsidR="00554B0A" w:rsidRPr="007B6403">
        <w:rPr>
          <w:rFonts w:ascii="David" w:hAnsi="David" w:cs="David"/>
          <w:sz w:val="28"/>
          <w:szCs w:val="28"/>
          <w:rtl/>
        </w:rPr>
        <w:t xml:space="preserve"> </w:t>
      </w:r>
    </w:p>
    <w:p w:rsidR="00BD4555" w:rsidRPr="007B6403" w:rsidRDefault="00BD4555" w:rsidP="00AD6416">
      <w:pPr>
        <w:rPr>
          <w:rFonts w:ascii="David" w:hAnsi="David" w:cs="David"/>
          <w:sz w:val="28"/>
          <w:szCs w:val="28"/>
          <w:rtl/>
        </w:rPr>
      </w:pPr>
    </w:p>
    <w:sectPr w:rsidR="00BD4555" w:rsidRPr="007B6403" w:rsidSect="001439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0F"/>
    <w:rsid w:val="00143926"/>
    <w:rsid w:val="0034527E"/>
    <w:rsid w:val="003D35CB"/>
    <w:rsid w:val="003F0A75"/>
    <w:rsid w:val="004F257D"/>
    <w:rsid w:val="00554B0A"/>
    <w:rsid w:val="00625951"/>
    <w:rsid w:val="007B6403"/>
    <w:rsid w:val="009F7090"/>
    <w:rsid w:val="00AC68D6"/>
    <w:rsid w:val="00AD6416"/>
    <w:rsid w:val="00BD4555"/>
    <w:rsid w:val="00DB210F"/>
    <w:rsid w:val="00DC43AB"/>
    <w:rsid w:val="00DF7F83"/>
    <w:rsid w:val="00EE1094"/>
    <w:rsid w:val="00EE38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2D8C"/>
  <w15:chartTrackingRefBased/>
  <w15:docId w15:val="{50F4EEC5-8585-4B53-B485-1C55A55A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090"/>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9F709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447</Words>
  <Characters>2239</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galon</dc:creator>
  <cp:keywords/>
  <dc:description/>
  <cp:lastModifiedBy>moran galon</cp:lastModifiedBy>
  <cp:revision>10</cp:revision>
  <dcterms:created xsi:type="dcterms:W3CDTF">2019-02-17T11:08:00Z</dcterms:created>
  <dcterms:modified xsi:type="dcterms:W3CDTF">2020-01-08T10:08:00Z</dcterms:modified>
</cp:coreProperties>
</file>